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3" w:rsidRPr="00963F33" w:rsidRDefault="00963F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963F33">
        <w:rPr>
          <w:b/>
        </w:rPr>
        <w:t xml:space="preserve">Complete </w:t>
      </w:r>
      <w:r>
        <w:rPr>
          <w:b/>
        </w:rPr>
        <w:t xml:space="preserve"> B</w:t>
      </w:r>
      <w:r w:rsidRPr="00963F33">
        <w:rPr>
          <w:b/>
        </w:rPr>
        <w:t>y</w:t>
      </w:r>
      <w:proofErr w:type="gramEnd"/>
      <w:r>
        <w:rPr>
          <w:b/>
        </w:rPr>
        <w:t>: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  <w:gridCol w:w="900"/>
      </w:tblGrid>
      <w:tr w:rsidR="00466FB4" w:rsidRPr="00466FB4" w:rsidTr="00517B8B">
        <w:trPr>
          <w:trHeight w:val="305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Set up your Pre-Submission Review Committee (see Chapter 21)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368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Seek constructive criticism of your idea from the expert members of your Pre-Submission Review Committee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55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Refine the idea further, if necessary, using the constructive criticism(s) received from members of the Pre-Submission Review Committee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530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 xml:space="preserve">Complete Specific Aims section and the Significance of Expected Research Contribution paragraph of the Research Strategy-Significance subsection </w:t>
            </w:r>
            <w:r w:rsidRPr="00963F33">
              <w:rPr>
                <w:i/>
                <w:sz w:val="21"/>
                <w:szCs w:val="21"/>
              </w:rPr>
              <w:t>(PHS 398 Research Plan</w:t>
            </w:r>
            <w:r w:rsidRPr="00963F33">
              <w:rPr>
                <w:sz w:val="21"/>
                <w:szCs w:val="21"/>
              </w:rPr>
              <w:t xml:space="preserve"> form).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774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Final refinements of Specific Aims section and Significance of Expected Research Contribution paragraph; prepare SF 424 (R&amp;R [Cover] form (except title and Cover Letter a</w:t>
            </w:r>
            <w:r w:rsidRPr="00963F33">
              <w:rPr>
                <w:sz w:val="21"/>
                <w:szCs w:val="21"/>
              </w:rPr>
              <w:t>t</w:t>
            </w:r>
            <w:r w:rsidRPr="00963F33">
              <w:rPr>
                <w:sz w:val="21"/>
                <w:szCs w:val="21"/>
              </w:rPr>
              <w:t>tachment) &amp; PHS 398 Cover Page Supplement form; complete upper 6 sections of the Other Project Information form.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28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Send the finalized Specific Aims section and Significance of Expected Research Contr</w:t>
            </w:r>
            <w:r w:rsidRPr="00963F33">
              <w:rPr>
                <w:sz w:val="21"/>
                <w:szCs w:val="21"/>
              </w:rPr>
              <w:t>i</w:t>
            </w:r>
            <w:r w:rsidRPr="00963F33">
              <w:rPr>
                <w:sz w:val="21"/>
                <w:szCs w:val="21"/>
              </w:rPr>
              <w:t>bution paragraph to Pre-Submission Review Committee and to I/C Program Officer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28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 xml:space="preserve">Prepare Research Strategy-Approach subsection for Specific Aim #1; complete Project/ Performance Site Location(s) form 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28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 xml:space="preserve">Prepare Research Strategy-Approach subsection for Specific Aim #2; develop Senior/ Key Person Profile (Expanded) form and </w:t>
            </w:r>
            <w:r w:rsidRPr="00963F33">
              <w:rPr>
                <w:i/>
                <w:sz w:val="21"/>
                <w:szCs w:val="21"/>
              </w:rPr>
              <w:t>Biographical Sketch</w:t>
            </w:r>
            <w:r w:rsidRPr="00963F33">
              <w:rPr>
                <w:sz w:val="21"/>
                <w:szCs w:val="21"/>
              </w:rPr>
              <w:t xml:space="preserve"> for each Key Person and Other Significant Contributor 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28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If applicable, prepare Research Strategy-Approach subsection for Specific Aim #3; if applicable, develop Multiple PI Leadership Plan and Resource Sharing Plan of PHS 398 Research Plan form; prepare International Collaborations and Environmental Impact sections of Other Project Information form, if necessary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520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Prepare Research Strategy-Innovation and rest of Significance subsection; prepare Bi</w:t>
            </w:r>
            <w:r w:rsidRPr="00963F33">
              <w:rPr>
                <w:sz w:val="21"/>
                <w:szCs w:val="21"/>
              </w:rPr>
              <w:t>b</w:t>
            </w:r>
            <w:r w:rsidRPr="00963F33">
              <w:rPr>
                <w:sz w:val="21"/>
                <w:szCs w:val="21"/>
              </w:rPr>
              <w:t>liography &amp; References Cited section of the Other Project Information</w:t>
            </w:r>
            <w:r w:rsidRPr="00963F33">
              <w:rPr>
                <w:i/>
                <w:sz w:val="21"/>
                <w:szCs w:val="21"/>
              </w:rPr>
              <w:t xml:space="preserve"> </w:t>
            </w:r>
            <w:r w:rsidRPr="00963F33">
              <w:rPr>
                <w:sz w:val="21"/>
                <w:szCs w:val="21"/>
              </w:rPr>
              <w:t>form</w:t>
            </w:r>
            <w:r w:rsidRPr="00963F33" w:rsidDel="00CB5D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28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Prepare Title and Cover Letter Attachment of SF 424 (R&amp;R) [Cover] form; obtain Letters of Support (which should contain the proposal’s title), if needed</w:t>
            </w:r>
            <w:r w:rsidRPr="00963F33" w:rsidDel="004D7537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520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Prepare the Authentication of Key Biological and/or Chemical Resources section of the PHS 398 Research Plan form, if necessary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520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If applicable, develop the Human Subjects sections and/or Vertebrate Animals section of the PHS 398 Research Plan form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332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If your proposal is a renewal, develop the Progress Report subsection of Research Strategy-Approach and the Progress Report Publication List of the PHS 398 Research Plan form.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Develop Budget component (Modular or R&amp;R breakout, whichever is applicable) and applicable Budget Justification(s).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sz w:val="21"/>
                <w:szCs w:val="21"/>
              </w:rPr>
              <w:t>Prepare Facilities &amp; Other Resources and Equipment sections of the Other Project I</w:t>
            </w:r>
            <w:r w:rsidRPr="00963F33">
              <w:rPr>
                <w:sz w:val="21"/>
                <w:szCs w:val="21"/>
              </w:rPr>
              <w:t>n</w:t>
            </w:r>
            <w:r w:rsidRPr="00963F33">
              <w:rPr>
                <w:sz w:val="21"/>
                <w:szCs w:val="21"/>
              </w:rPr>
              <w:t xml:space="preserve">formation form; prepare Consortium/Contractual Arrangements section of the PHS 398 Research Plan form and, if applicable, the </w:t>
            </w:r>
            <w:proofErr w:type="spellStart"/>
            <w:r w:rsidRPr="00963F33">
              <w:rPr>
                <w:sz w:val="21"/>
                <w:szCs w:val="21"/>
              </w:rPr>
              <w:t>Subaward</w:t>
            </w:r>
            <w:proofErr w:type="spellEnd"/>
            <w:r w:rsidRPr="00963F33">
              <w:rPr>
                <w:sz w:val="21"/>
                <w:szCs w:val="21"/>
              </w:rPr>
              <w:t xml:space="preserve"> Budget Attachment(s) form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F33">
              <w:rPr>
                <w:rFonts w:cs="Arial"/>
                <w:iCs/>
                <w:sz w:val="21"/>
                <w:szCs w:val="21"/>
              </w:rPr>
              <w:t>Prepare Project Summary/Abstract and Project Narrative sections of the Other Pr</w:t>
            </w:r>
            <w:r w:rsidRPr="00963F33">
              <w:rPr>
                <w:rFonts w:cs="Arial"/>
                <w:iCs/>
                <w:sz w:val="21"/>
                <w:szCs w:val="21"/>
              </w:rPr>
              <w:t>o</w:t>
            </w:r>
            <w:r w:rsidRPr="00963F33">
              <w:rPr>
                <w:rFonts w:cs="Arial"/>
                <w:iCs/>
                <w:sz w:val="21"/>
                <w:szCs w:val="21"/>
              </w:rPr>
              <w:t>ject Information form; if applicable, prepare Appendix material (PHS 398 Research Plan form; see Chapter 16 for limits on Appendix material)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iCs/>
                <w:sz w:val="21"/>
                <w:szCs w:val="21"/>
              </w:rPr>
              <w:t>Prepare the PHS Assignment Request</w:t>
            </w:r>
            <w:r w:rsidRPr="00963F33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r w:rsidRPr="00963F33">
              <w:rPr>
                <w:rFonts w:cs="Arial"/>
                <w:iCs/>
                <w:sz w:val="21"/>
                <w:szCs w:val="21"/>
              </w:rPr>
              <w:t>form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iCs/>
                <w:sz w:val="21"/>
                <w:szCs w:val="21"/>
              </w:rPr>
              <w:t>Assemble the final draft. Proof and make final adjustments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sz w:val="21"/>
                <w:szCs w:val="21"/>
              </w:rPr>
              <w:t>Send draft to members of your Pre-Submission Review Committee for review of sc</w:t>
            </w:r>
            <w:r w:rsidRPr="00963F33">
              <w:rPr>
                <w:rFonts w:cs="Arial"/>
                <w:sz w:val="21"/>
                <w:szCs w:val="21"/>
              </w:rPr>
              <w:t>i</w:t>
            </w:r>
            <w:r w:rsidRPr="00963F33">
              <w:rPr>
                <w:rFonts w:cs="Arial"/>
                <w:sz w:val="21"/>
                <w:szCs w:val="21"/>
              </w:rPr>
              <w:t>entific and technical merit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sz w:val="21"/>
                <w:szCs w:val="21"/>
              </w:rPr>
              <w:t>Respond to constructive criticisms of members of Pre-Submission Review Commi</w:t>
            </w:r>
            <w:r w:rsidRPr="00963F33">
              <w:rPr>
                <w:rFonts w:cs="Arial"/>
                <w:sz w:val="21"/>
                <w:szCs w:val="21"/>
              </w:rPr>
              <w:t>t</w:t>
            </w:r>
            <w:r w:rsidRPr="00963F33">
              <w:rPr>
                <w:rFonts w:cs="Arial"/>
                <w:sz w:val="21"/>
                <w:szCs w:val="21"/>
              </w:rPr>
              <w:t>tee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466FB4" w:rsidRPr="00466FB4" w:rsidTr="00517B8B">
        <w:trPr>
          <w:trHeight w:val="467"/>
        </w:trPr>
        <w:tc>
          <w:tcPr>
            <w:tcW w:w="9900" w:type="dxa"/>
            <w:shd w:val="clear" w:color="auto" w:fill="auto"/>
          </w:tcPr>
          <w:p w:rsidR="00466FB4" w:rsidRPr="00963F33" w:rsidRDefault="00466FB4" w:rsidP="00870B29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iCs/>
                <w:sz w:val="21"/>
                <w:szCs w:val="21"/>
              </w:rPr>
              <w:t>Send completed proposal to Sponsored Programs Office 3-5 working days prior to agency deadline (Obtain exact number of days needed from Sponsored Programs Office)</w:t>
            </w:r>
          </w:p>
        </w:tc>
        <w:tc>
          <w:tcPr>
            <w:tcW w:w="900" w:type="dxa"/>
            <w:shd w:val="clear" w:color="auto" w:fill="auto"/>
          </w:tcPr>
          <w:p w:rsidR="00466FB4" w:rsidRPr="00466FB4" w:rsidRDefault="00466FB4" w:rsidP="00870B29">
            <w:pPr>
              <w:spacing w:before="20" w:after="20"/>
              <w:rPr>
                <w:szCs w:val="22"/>
              </w:rPr>
            </w:pPr>
          </w:p>
        </w:tc>
      </w:tr>
      <w:tr w:rsidR="00963F33" w:rsidRPr="00466FB4" w:rsidTr="00517B8B">
        <w:trPr>
          <w:trHeight w:val="467"/>
        </w:trPr>
        <w:tc>
          <w:tcPr>
            <w:tcW w:w="9900" w:type="dxa"/>
            <w:shd w:val="clear" w:color="auto" w:fill="auto"/>
            <w:vAlign w:val="center"/>
          </w:tcPr>
          <w:p w:rsidR="00963F33" w:rsidRPr="00963F33" w:rsidRDefault="00963F33" w:rsidP="00870B29">
            <w:pPr>
              <w:keepNext/>
              <w:widowControl w:val="0"/>
              <w:outlineLvl w:val="4"/>
              <w:rPr>
                <w:rFonts w:cs="Arial"/>
                <w:iCs/>
                <w:sz w:val="21"/>
                <w:szCs w:val="21"/>
              </w:rPr>
            </w:pPr>
            <w:r w:rsidRPr="00963F33">
              <w:rPr>
                <w:rFonts w:cs="Arial"/>
                <w:sz w:val="21"/>
                <w:szCs w:val="21"/>
              </w:rPr>
              <w:t>Submit application to meet deadline – not later than</w:t>
            </w:r>
          </w:p>
        </w:tc>
        <w:tc>
          <w:tcPr>
            <w:tcW w:w="900" w:type="dxa"/>
            <w:shd w:val="clear" w:color="auto" w:fill="auto"/>
          </w:tcPr>
          <w:p w:rsidR="00963F33" w:rsidRPr="00466FB4" w:rsidRDefault="00963F33" w:rsidP="00870B29">
            <w:pPr>
              <w:spacing w:before="20" w:after="20"/>
              <w:rPr>
                <w:szCs w:val="22"/>
              </w:rPr>
            </w:pPr>
          </w:p>
        </w:tc>
      </w:tr>
    </w:tbl>
    <w:p w:rsidR="00AA3D6F" w:rsidRDefault="00AA3D6F" w:rsidP="00466FB4">
      <w:pPr>
        <w:ind w:right="-720"/>
      </w:pPr>
      <w:bookmarkStart w:id="0" w:name="_GoBack"/>
      <w:bookmarkEnd w:id="0"/>
    </w:p>
    <w:sectPr w:rsidR="00AA3D6F" w:rsidSect="00963F33">
      <w:headerReference w:type="default" r:id="rId7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98" w:rsidRDefault="00291498" w:rsidP="00963F33">
      <w:r>
        <w:separator/>
      </w:r>
    </w:p>
  </w:endnote>
  <w:endnote w:type="continuationSeparator" w:id="0">
    <w:p w:rsidR="00291498" w:rsidRDefault="00291498" w:rsidP="009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98" w:rsidRDefault="00291498" w:rsidP="00963F33">
      <w:r>
        <w:separator/>
      </w:r>
    </w:p>
  </w:footnote>
  <w:footnote w:type="continuationSeparator" w:id="0">
    <w:p w:rsidR="00291498" w:rsidRDefault="00291498" w:rsidP="0096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33" w:rsidRPr="00963F33" w:rsidRDefault="00963F33" w:rsidP="00963F33">
    <w:pPr>
      <w:pStyle w:val="Header"/>
      <w:jc w:val="center"/>
      <w:rPr>
        <w:b/>
        <w:sz w:val="32"/>
        <w:szCs w:val="32"/>
      </w:rPr>
    </w:pPr>
    <w:r w:rsidRPr="00B16822">
      <w:rPr>
        <w:b/>
        <w:sz w:val="32"/>
        <w:szCs w:val="32"/>
      </w:rPr>
      <w:t>Create a Writing Schedule for Your NIH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4"/>
    <w:rsid w:val="00291498"/>
    <w:rsid w:val="00466FB4"/>
    <w:rsid w:val="00517B8B"/>
    <w:rsid w:val="00963F33"/>
    <w:rsid w:val="00A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3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2018-01-04T02:04:00Z</dcterms:created>
  <dcterms:modified xsi:type="dcterms:W3CDTF">2018-01-04T02:21:00Z</dcterms:modified>
</cp:coreProperties>
</file>